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857" w:rsidRPr="00152136" w:rsidRDefault="00D75857" w:rsidP="00152136">
      <w:pPr>
        <w:rPr>
          <w:rFonts w:ascii="Comic Sans MS" w:hAnsi="Comic Sans MS"/>
          <w:b/>
        </w:rPr>
      </w:pPr>
      <w:r w:rsidRPr="00152136">
        <w:rPr>
          <w:rFonts w:ascii="Comic Sans MS" w:hAnsi="Comic Sans MS"/>
          <w:b/>
        </w:rPr>
        <w:t>TECHNOLOGY INTEGRATION FOR MEANINGFUL CLASSROOM USE</w:t>
      </w:r>
    </w:p>
    <w:p w:rsidR="00D75857" w:rsidRPr="00152136" w:rsidRDefault="00D75857" w:rsidP="00152136">
      <w:pPr>
        <w:rPr>
          <w:rFonts w:ascii="Comic Sans MS" w:hAnsi="Comic Sans MS"/>
          <w:b/>
          <w:color w:val="000080"/>
        </w:rPr>
      </w:pPr>
      <w:r w:rsidRPr="00152136">
        <w:rPr>
          <w:rFonts w:ascii="Comic Sans MS" w:hAnsi="Comic Sans MS"/>
          <w:b/>
          <w:color w:val="000080"/>
        </w:rPr>
        <w:t>Daily Lesson GAME Plan-Plan A</w:t>
      </w:r>
    </w:p>
    <w:tbl>
      <w:tblPr>
        <w:tblW w:w="0" w:type="auto"/>
        <w:tblBorders>
          <w:top w:val="single" w:sz="4" w:space="0" w:color="99CC00"/>
          <w:left w:val="single" w:sz="4" w:space="0" w:color="99CC00"/>
          <w:bottom w:val="single" w:sz="4" w:space="0" w:color="99CC00"/>
          <w:right w:val="single" w:sz="4" w:space="0" w:color="99CC00"/>
          <w:insideH w:val="single" w:sz="4" w:space="0" w:color="99CC00"/>
          <w:insideV w:val="single" w:sz="4" w:space="0" w:color="99CC00"/>
        </w:tblBorders>
        <w:tblLayout w:type="fixed"/>
        <w:tblLook w:val="01E0"/>
      </w:tblPr>
      <w:tblGrid>
        <w:gridCol w:w="1500"/>
        <w:gridCol w:w="1444"/>
        <w:gridCol w:w="1754"/>
        <w:gridCol w:w="4158"/>
      </w:tblGrid>
      <w:tr w:rsidR="00D017AD" w:rsidRPr="00152136" w:rsidTr="00D017AD">
        <w:tc>
          <w:tcPr>
            <w:tcW w:w="2944" w:type="dxa"/>
            <w:gridSpan w:val="2"/>
          </w:tcPr>
          <w:p w:rsidR="00D75857" w:rsidRPr="00152136" w:rsidRDefault="00D75857" w:rsidP="00152136">
            <w:pPr>
              <w:rPr>
                <w:rFonts w:ascii="Comic Sans MS" w:hAnsi="Comic Sans MS"/>
              </w:rPr>
            </w:pPr>
            <w:r w:rsidRPr="00152136">
              <w:rPr>
                <w:rFonts w:ascii="Comic Sans MS" w:hAnsi="Comic Sans MS"/>
              </w:rPr>
              <w:t xml:space="preserve">Lesson Title: </w:t>
            </w:r>
            <w:r w:rsidRPr="00152136">
              <w:rPr>
                <w:rFonts w:ascii="Comic Sans MS" w:hAnsi="Comic Sans MS"/>
                <w:b/>
              </w:rPr>
              <w:t>What does it mean to eat smart</w:t>
            </w:r>
            <w:r w:rsidR="002C3151" w:rsidRPr="00152136">
              <w:rPr>
                <w:rFonts w:ascii="Comic Sans MS" w:hAnsi="Comic Sans MS"/>
                <w:b/>
              </w:rPr>
              <w:t xml:space="preserve"> &amp; exercise smart?</w:t>
            </w:r>
          </w:p>
        </w:tc>
        <w:tc>
          <w:tcPr>
            <w:tcW w:w="5912" w:type="dxa"/>
            <w:gridSpan w:val="2"/>
          </w:tcPr>
          <w:p w:rsidR="00D75857" w:rsidRPr="00152136" w:rsidRDefault="00D75857" w:rsidP="00152136">
            <w:pPr>
              <w:rPr>
                <w:rFonts w:ascii="Comic Sans MS" w:hAnsi="Comic Sans MS"/>
                <w:b/>
              </w:rPr>
            </w:pPr>
            <w:r w:rsidRPr="00152136">
              <w:rPr>
                <w:rFonts w:ascii="Comic Sans MS" w:hAnsi="Comic Sans MS"/>
              </w:rPr>
              <w:t xml:space="preserve">Related Lessons: </w:t>
            </w:r>
            <w:r w:rsidRPr="00152136">
              <w:rPr>
                <w:rFonts w:ascii="Comic Sans MS" w:hAnsi="Comic Sans MS"/>
                <w:b/>
              </w:rPr>
              <w:t>Health, Reading, Science</w:t>
            </w:r>
          </w:p>
        </w:tc>
      </w:tr>
      <w:tr w:rsidR="00D017AD" w:rsidRPr="00152136" w:rsidTr="00D017AD">
        <w:tc>
          <w:tcPr>
            <w:tcW w:w="2944" w:type="dxa"/>
            <w:gridSpan w:val="2"/>
            <w:tcBorders>
              <w:bottom w:val="single" w:sz="4" w:space="0" w:color="B2A1C7" w:themeColor="accent4" w:themeTint="99"/>
            </w:tcBorders>
          </w:tcPr>
          <w:p w:rsidR="00D75857" w:rsidRPr="00152136" w:rsidRDefault="00D75857" w:rsidP="00152136">
            <w:pPr>
              <w:rPr>
                <w:rFonts w:ascii="Comic Sans MS" w:hAnsi="Comic Sans MS"/>
              </w:rPr>
            </w:pPr>
            <w:r w:rsidRPr="00152136">
              <w:rPr>
                <w:rFonts w:ascii="Comic Sans MS" w:hAnsi="Comic Sans MS"/>
              </w:rPr>
              <w:t xml:space="preserve">Grade Level: </w:t>
            </w:r>
            <w:r w:rsidR="002C3151" w:rsidRPr="00152136">
              <w:rPr>
                <w:rFonts w:ascii="Comic Sans MS" w:hAnsi="Comic Sans MS"/>
                <w:b/>
              </w:rPr>
              <w:t>First</w:t>
            </w:r>
          </w:p>
        </w:tc>
        <w:tc>
          <w:tcPr>
            <w:tcW w:w="5912" w:type="dxa"/>
            <w:gridSpan w:val="2"/>
            <w:tcBorders>
              <w:bottom w:val="single" w:sz="4" w:space="0" w:color="B2A1C7" w:themeColor="accent4" w:themeTint="99"/>
            </w:tcBorders>
          </w:tcPr>
          <w:p w:rsidR="00D75857" w:rsidRPr="00152136" w:rsidRDefault="00D75857" w:rsidP="00152136">
            <w:pPr>
              <w:rPr>
                <w:rFonts w:ascii="Comic Sans MS" w:hAnsi="Comic Sans MS"/>
                <w:b/>
                <w:bCs/>
              </w:rPr>
            </w:pPr>
            <w:r w:rsidRPr="00152136">
              <w:rPr>
                <w:rFonts w:ascii="Comic Sans MS" w:hAnsi="Comic Sans MS"/>
              </w:rPr>
              <w:t>Unit:</w:t>
            </w:r>
            <w:r w:rsidRPr="00152136">
              <w:rPr>
                <w:rFonts w:ascii="Comic Sans MS" w:hAnsi="Comic Sans MS" w:cs="Arial"/>
                <w:i/>
                <w:iCs/>
              </w:rPr>
              <w:t xml:space="preserve"> </w:t>
            </w:r>
            <w:r w:rsidRPr="00152136">
              <w:rPr>
                <w:rFonts w:ascii="Comic Sans MS" w:hAnsi="Comic Sans MS"/>
                <w:b/>
                <w:bCs/>
              </w:rPr>
              <w:t>Health Children Unit</w:t>
            </w:r>
          </w:p>
          <w:p w:rsidR="00D75857" w:rsidRPr="00152136" w:rsidRDefault="00D75857" w:rsidP="00152136">
            <w:pPr>
              <w:rPr>
                <w:rFonts w:ascii="Comic Sans MS" w:hAnsi="Comic Sans MS"/>
              </w:rPr>
            </w:pPr>
          </w:p>
        </w:tc>
      </w:tr>
      <w:tr w:rsidR="00D75857" w:rsidRPr="00152136" w:rsidTr="00D017AD">
        <w:trPr>
          <w:trHeight w:val="377"/>
        </w:trPr>
        <w:tc>
          <w:tcPr>
            <w:tcW w:w="8856" w:type="dxa"/>
            <w:gridSpan w:val="4"/>
            <w:tc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tcBorders>
          </w:tcPr>
          <w:p w:rsidR="00D75857" w:rsidRPr="00152136" w:rsidRDefault="00D75857" w:rsidP="00152136">
            <w:pPr>
              <w:jc w:val="center"/>
              <w:rPr>
                <w:rFonts w:ascii="Comic Sans MS" w:hAnsi="Comic Sans MS"/>
              </w:rPr>
            </w:pPr>
            <w:r w:rsidRPr="00152136">
              <w:rPr>
                <w:rFonts w:ascii="Comic Sans MS" w:hAnsi="Comic Sans MS"/>
              </w:rPr>
              <w:t>GOALS</w:t>
            </w:r>
          </w:p>
        </w:tc>
      </w:tr>
      <w:tr w:rsidR="00D75857" w:rsidRPr="00152136" w:rsidTr="00D017AD">
        <w:trPr>
          <w:trHeight w:val="570"/>
        </w:trPr>
        <w:tc>
          <w:tcPr>
            <w:tcW w:w="8856" w:type="dxa"/>
            <w:gridSpan w:val="4"/>
            <w:tcBorders>
              <w:top w:val="single" w:sz="4" w:space="0" w:color="B2A1C7" w:themeColor="accent4" w:themeTint="99"/>
              <w:bottom w:val="single" w:sz="4" w:space="0" w:color="99CC00"/>
            </w:tcBorders>
          </w:tcPr>
          <w:p w:rsidR="009B15F8" w:rsidRPr="00152136" w:rsidRDefault="00D75857" w:rsidP="00152136">
            <w:pPr>
              <w:autoSpaceDE w:val="0"/>
              <w:autoSpaceDN w:val="0"/>
              <w:adjustRightInd w:val="0"/>
              <w:rPr>
                <w:rFonts w:ascii="Comic Sans MS" w:hAnsi="Comic Sans MS"/>
                <w:b/>
                <w:bCs/>
              </w:rPr>
            </w:pPr>
            <w:r w:rsidRPr="00152136">
              <w:rPr>
                <w:rFonts w:ascii="Comic Sans MS" w:hAnsi="Comic Sans MS"/>
              </w:rPr>
              <w:t xml:space="preserve">Content Standards: </w:t>
            </w:r>
            <w:r w:rsidR="009B15F8" w:rsidRPr="00152136">
              <w:rPr>
                <w:rFonts w:ascii="Comic Sans MS" w:hAnsi="Comic Sans MS"/>
                <w:b/>
              </w:rPr>
              <w:t xml:space="preserve">TN health </w:t>
            </w:r>
            <w:r w:rsidR="009B15F8" w:rsidRPr="00152136">
              <w:rPr>
                <w:rFonts w:ascii="Comic Sans MS" w:eastAsiaTheme="minorHAnsi" w:hAnsi="Comic Sans MS" w:cs="Arial"/>
                <w:b/>
                <w:bCs/>
              </w:rPr>
              <w:t xml:space="preserve">Standard 1: The student will demonstrate the ability to implement decision making and goal setting skills to promote his/her personal health and wellness, thereby enhancing quality of life for himself/herself and those around him/her. Standard 5: </w:t>
            </w:r>
            <w:r w:rsidR="009B15F8" w:rsidRPr="00152136">
              <w:rPr>
                <w:rFonts w:ascii="Comic Sans MS" w:eastAsiaTheme="minorHAnsi" w:hAnsi="Comic Sans MS" w:cs="Arial"/>
                <w:b/>
              </w:rPr>
              <w:t xml:space="preserve">The student will understand the relationship of nutrition to healthy living. </w:t>
            </w:r>
            <w:r w:rsidRPr="00152136">
              <w:rPr>
                <w:rFonts w:ascii="Comic Sans MS" w:hAnsi="Comic Sans MS"/>
                <w:b/>
                <w:bCs/>
              </w:rPr>
              <w:t>The learner will use a variety of technologies to access, analyze, interpret, synthesize, apply, and communicate information.</w:t>
            </w:r>
            <w:r w:rsidR="009B15F8" w:rsidRPr="00152136">
              <w:rPr>
                <w:rFonts w:ascii="Comic Sans MS" w:hAnsi="Comic Sans MS"/>
                <w:b/>
                <w:bCs/>
              </w:rPr>
              <w:t xml:space="preserve"> </w:t>
            </w:r>
          </w:p>
          <w:p w:rsidR="00D75857" w:rsidRPr="00152136" w:rsidRDefault="00D75857" w:rsidP="00152136">
            <w:pPr>
              <w:rPr>
                <w:rFonts w:ascii="Comic Sans MS" w:hAnsi="Comic Sans MS"/>
                <w:b/>
                <w:bCs/>
              </w:rPr>
            </w:pPr>
          </w:p>
        </w:tc>
      </w:tr>
      <w:tr w:rsidR="00D75857" w:rsidRPr="00152136" w:rsidTr="00D017AD">
        <w:trPr>
          <w:trHeight w:val="341"/>
        </w:trPr>
        <w:tc>
          <w:tcPr>
            <w:tcW w:w="8856" w:type="dxa"/>
            <w:gridSpan w:val="4"/>
            <w:tcBorders>
              <w:bottom w:val="nil"/>
            </w:tcBorders>
          </w:tcPr>
          <w:p w:rsidR="00D75857" w:rsidRDefault="00D75857" w:rsidP="001F46B6">
            <w:pPr>
              <w:rPr>
                <w:rFonts w:ascii="Comic Sans MS" w:hAnsi="Comic Sans MS"/>
              </w:rPr>
            </w:pPr>
            <w:r w:rsidRPr="00152136">
              <w:rPr>
                <w:rFonts w:ascii="Comic Sans MS" w:hAnsi="Comic Sans MS"/>
              </w:rPr>
              <w:t>ISTE NETS-S</w:t>
            </w:r>
          </w:p>
          <w:tbl>
            <w:tblPr>
              <w:tblStyle w:val="TableGrid"/>
              <w:tblW w:w="0" w:type="auto"/>
              <w:tblLayout w:type="fixed"/>
              <w:tblLook w:val="04A0"/>
            </w:tblPr>
            <w:tblGrid>
              <w:gridCol w:w="4312"/>
              <w:gridCol w:w="4313"/>
            </w:tblGrid>
            <w:tr w:rsidR="001F46B6" w:rsidTr="001F46B6">
              <w:tc>
                <w:tcPr>
                  <w:tcW w:w="4312" w:type="dxa"/>
                </w:tcPr>
                <w:p w:rsidR="001F46B6" w:rsidRDefault="001F46B6" w:rsidP="001F46B6">
                  <w:pPr>
                    <w:rPr>
                      <w:rFonts w:ascii="Comic Sans MS" w:hAnsi="Comic Sans MS"/>
                    </w:rPr>
                  </w:pPr>
                  <w:r w:rsidRPr="001F46B6">
                    <w:rPr>
                      <w:rFonts w:ascii="Comic Sans MS" w:hAnsi="Comic Sans MS"/>
                      <w:sz w:val="24"/>
                      <w:szCs w:val="24"/>
                      <w:u w:val="single"/>
                    </w:rPr>
                    <w:t>_</w:t>
                  </w:r>
                  <w:r>
                    <w:rPr>
                      <w:rFonts w:ascii="Comic Sans MS" w:hAnsi="Comic Sans MS"/>
                      <w:sz w:val="24"/>
                      <w:szCs w:val="24"/>
                      <w:u w:val="single"/>
                    </w:rPr>
                    <w:t>_</w:t>
                  </w:r>
                  <w:r w:rsidRPr="001F46B6">
                    <w:rPr>
                      <w:rFonts w:ascii="Comic Sans MS" w:hAnsi="Comic Sans MS"/>
                      <w:sz w:val="24"/>
                      <w:szCs w:val="24"/>
                      <w:u w:val="single"/>
                    </w:rPr>
                    <w:t>_</w:t>
                  </w:r>
                  <w:r>
                    <w:rPr>
                      <w:rFonts w:ascii="Comic Sans MS" w:hAnsi="Comic Sans MS"/>
                      <w:sz w:val="24"/>
                      <w:szCs w:val="24"/>
                    </w:rPr>
                    <w:t xml:space="preserve"> </w:t>
                  </w:r>
                  <w:r w:rsidRPr="00152136">
                    <w:rPr>
                      <w:rFonts w:ascii="Comic Sans MS" w:hAnsi="Comic Sans MS"/>
                      <w:sz w:val="24"/>
                      <w:szCs w:val="24"/>
                    </w:rPr>
                    <w:t>Creativity and innovation</w:t>
                  </w:r>
                </w:p>
              </w:tc>
              <w:tc>
                <w:tcPr>
                  <w:tcW w:w="4313" w:type="dxa"/>
                </w:tcPr>
                <w:p w:rsidR="001F46B6" w:rsidRDefault="001F46B6" w:rsidP="001F46B6">
                  <w:pPr>
                    <w:rPr>
                      <w:rFonts w:ascii="Comic Sans MS" w:hAnsi="Comic Sans MS"/>
                    </w:rPr>
                  </w:pPr>
                  <w:r w:rsidRPr="001F46B6">
                    <w:rPr>
                      <w:rFonts w:ascii="Comic Sans MS" w:hAnsi="Comic Sans MS"/>
                      <w:sz w:val="24"/>
                      <w:szCs w:val="24"/>
                      <w:u w:val="single"/>
                    </w:rPr>
                    <w:t>_</w:t>
                  </w:r>
                  <w:r w:rsidR="00F073C2">
                    <w:rPr>
                      <w:rFonts w:ascii="Comic Sans MS" w:hAnsi="Comic Sans MS"/>
                      <w:sz w:val="24"/>
                      <w:szCs w:val="24"/>
                      <w:u w:val="single"/>
                    </w:rPr>
                    <w:t>X</w:t>
                  </w:r>
                  <w:r>
                    <w:rPr>
                      <w:rFonts w:ascii="Comic Sans MS" w:hAnsi="Comic Sans MS"/>
                      <w:sz w:val="24"/>
                      <w:szCs w:val="24"/>
                      <w:u w:val="single"/>
                    </w:rPr>
                    <w:t>_</w:t>
                  </w:r>
                  <w:r w:rsidRPr="001F46B6">
                    <w:rPr>
                      <w:rFonts w:ascii="Comic Sans MS" w:hAnsi="Comic Sans MS"/>
                      <w:sz w:val="24"/>
                      <w:szCs w:val="24"/>
                      <w:u w:val="single"/>
                    </w:rPr>
                    <w:t>_</w:t>
                  </w:r>
                  <w:r w:rsidRPr="00152136">
                    <w:rPr>
                      <w:rFonts w:ascii="Comic Sans MS" w:hAnsi="Comic Sans MS"/>
                      <w:sz w:val="24"/>
                      <w:szCs w:val="24"/>
                    </w:rPr>
                    <w:t>Critical thinking, problem solving, &amp; decision making</w:t>
                  </w:r>
                </w:p>
              </w:tc>
            </w:tr>
            <w:tr w:rsidR="001F46B6" w:rsidTr="001F46B6">
              <w:tc>
                <w:tcPr>
                  <w:tcW w:w="4312" w:type="dxa"/>
                </w:tcPr>
                <w:p w:rsidR="001F46B6" w:rsidRDefault="001F46B6" w:rsidP="001F46B6">
                  <w:pPr>
                    <w:rPr>
                      <w:rFonts w:ascii="Comic Sans MS" w:hAnsi="Comic Sans MS"/>
                    </w:rPr>
                  </w:pPr>
                  <w:r w:rsidRPr="001F46B6">
                    <w:rPr>
                      <w:rFonts w:ascii="Comic Sans MS" w:hAnsi="Comic Sans MS"/>
                      <w:sz w:val="24"/>
                      <w:szCs w:val="24"/>
                      <w:u w:val="single"/>
                    </w:rPr>
                    <w:t>_</w:t>
                  </w:r>
                  <w:r w:rsidR="00F073C2">
                    <w:rPr>
                      <w:rFonts w:ascii="Comic Sans MS" w:hAnsi="Comic Sans MS"/>
                      <w:sz w:val="24"/>
                      <w:szCs w:val="24"/>
                      <w:u w:val="single"/>
                    </w:rPr>
                    <w:t>X</w:t>
                  </w:r>
                  <w:r>
                    <w:rPr>
                      <w:rFonts w:ascii="Comic Sans MS" w:hAnsi="Comic Sans MS"/>
                      <w:sz w:val="24"/>
                      <w:szCs w:val="24"/>
                      <w:u w:val="single"/>
                    </w:rPr>
                    <w:t>_</w:t>
                  </w:r>
                  <w:r w:rsidRPr="001F46B6">
                    <w:rPr>
                      <w:rFonts w:ascii="Comic Sans MS" w:hAnsi="Comic Sans MS"/>
                      <w:sz w:val="24"/>
                      <w:szCs w:val="24"/>
                      <w:u w:val="single"/>
                    </w:rPr>
                    <w:t>_</w:t>
                  </w:r>
                  <w:r w:rsidRPr="00152136">
                    <w:rPr>
                      <w:rFonts w:ascii="Comic Sans MS" w:hAnsi="Comic Sans MS"/>
                      <w:sz w:val="24"/>
                      <w:szCs w:val="24"/>
                    </w:rPr>
                    <w:t>Communication and collaboration</w:t>
                  </w:r>
                </w:p>
              </w:tc>
              <w:tc>
                <w:tcPr>
                  <w:tcW w:w="4313" w:type="dxa"/>
                </w:tcPr>
                <w:p w:rsidR="001F46B6" w:rsidRDefault="001F46B6" w:rsidP="001F46B6">
                  <w:pPr>
                    <w:rPr>
                      <w:rFonts w:ascii="Comic Sans MS" w:hAnsi="Comic Sans MS"/>
                    </w:rPr>
                  </w:pPr>
                  <w:r w:rsidRPr="001F46B6">
                    <w:rPr>
                      <w:rFonts w:ascii="Comic Sans MS" w:hAnsi="Comic Sans MS"/>
                      <w:sz w:val="24"/>
                      <w:szCs w:val="24"/>
                      <w:u w:val="single"/>
                    </w:rPr>
                    <w:t>_</w:t>
                  </w:r>
                  <w:r>
                    <w:rPr>
                      <w:rFonts w:ascii="Comic Sans MS" w:hAnsi="Comic Sans MS"/>
                      <w:sz w:val="24"/>
                      <w:szCs w:val="24"/>
                      <w:u w:val="single"/>
                    </w:rPr>
                    <w:t>_</w:t>
                  </w:r>
                  <w:r w:rsidRPr="001F46B6">
                    <w:rPr>
                      <w:rFonts w:ascii="Comic Sans MS" w:hAnsi="Comic Sans MS"/>
                      <w:sz w:val="24"/>
                      <w:szCs w:val="24"/>
                      <w:u w:val="single"/>
                    </w:rPr>
                    <w:t>_</w:t>
                  </w:r>
                  <w:r w:rsidRPr="00152136">
                    <w:rPr>
                      <w:rFonts w:ascii="Comic Sans MS" w:hAnsi="Comic Sans MS"/>
                      <w:sz w:val="24"/>
                      <w:szCs w:val="24"/>
                    </w:rPr>
                    <w:t>Digital citizenship</w:t>
                  </w:r>
                </w:p>
              </w:tc>
            </w:tr>
            <w:tr w:rsidR="001F46B6" w:rsidTr="0083648B">
              <w:trPr>
                <w:trHeight w:val="80"/>
              </w:trPr>
              <w:tc>
                <w:tcPr>
                  <w:tcW w:w="4312" w:type="dxa"/>
                </w:tcPr>
                <w:p w:rsidR="001F46B6" w:rsidRDefault="001F46B6" w:rsidP="001F46B6">
                  <w:pPr>
                    <w:rPr>
                      <w:rFonts w:ascii="Comic Sans MS" w:hAnsi="Comic Sans MS"/>
                    </w:rPr>
                  </w:pPr>
                  <w:r w:rsidRPr="001F46B6">
                    <w:rPr>
                      <w:rFonts w:ascii="Comic Sans MS" w:hAnsi="Comic Sans MS"/>
                      <w:sz w:val="24"/>
                      <w:szCs w:val="24"/>
                      <w:u w:val="single"/>
                    </w:rPr>
                    <w:t>_</w:t>
                  </w:r>
                  <w:r>
                    <w:rPr>
                      <w:rFonts w:ascii="Comic Sans MS" w:hAnsi="Comic Sans MS"/>
                      <w:sz w:val="24"/>
                      <w:szCs w:val="24"/>
                      <w:u w:val="single"/>
                    </w:rPr>
                    <w:t>_</w:t>
                  </w:r>
                  <w:r w:rsidRPr="001F46B6">
                    <w:rPr>
                      <w:rFonts w:ascii="Comic Sans MS" w:hAnsi="Comic Sans MS"/>
                      <w:sz w:val="24"/>
                      <w:szCs w:val="24"/>
                      <w:u w:val="single"/>
                    </w:rPr>
                    <w:t>_</w:t>
                  </w:r>
                  <w:r w:rsidRPr="00152136">
                    <w:rPr>
                      <w:rFonts w:ascii="Comic Sans MS" w:hAnsi="Comic Sans MS"/>
                      <w:sz w:val="24"/>
                      <w:szCs w:val="24"/>
                    </w:rPr>
                    <w:t>Research and information fluency</w:t>
                  </w:r>
                </w:p>
              </w:tc>
              <w:tc>
                <w:tcPr>
                  <w:tcW w:w="4313" w:type="dxa"/>
                </w:tcPr>
                <w:p w:rsidR="001F46B6" w:rsidRDefault="001F46B6" w:rsidP="001F46B6">
                  <w:pPr>
                    <w:rPr>
                      <w:rFonts w:ascii="Comic Sans MS" w:hAnsi="Comic Sans MS"/>
                    </w:rPr>
                  </w:pPr>
                  <w:r w:rsidRPr="001F46B6">
                    <w:rPr>
                      <w:rFonts w:ascii="Comic Sans MS" w:hAnsi="Comic Sans MS"/>
                      <w:sz w:val="24"/>
                      <w:szCs w:val="24"/>
                      <w:u w:val="single"/>
                    </w:rPr>
                    <w:t>_</w:t>
                  </w:r>
                  <w:r>
                    <w:rPr>
                      <w:rFonts w:ascii="Comic Sans MS" w:hAnsi="Comic Sans MS"/>
                      <w:sz w:val="24"/>
                      <w:szCs w:val="24"/>
                      <w:u w:val="single"/>
                    </w:rPr>
                    <w:t>_</w:t>
                  </w:r>
                  <w:r w:rsidR="00F073C2">
                    <w:rPr>
                      <w:rFonts w:ascii="Comic Sans MS" w:hAnsi="Comic Sans MS"/>
                      <w:sz w:val="24"/>
                      <w:szCs w:val="24"/>
                      <w:u w:val="single"/>
                    </w:rPr>
                    <w:t>X</w:t>
                  </w:r>
                  <w:r w:rsidRPr="001F46B6">
                    <w:rPr>
                      <w:rFonts w:ascii="Comic Sans MS" w:hAnsi="Comic Sans MS"/>
                      <w:sz w:val="24"/>
                      <w:szCs w:val="24"/>
                      <w:u w:val="single"/>
                    </w:rPr>
                    <w:t>_</w:t>
                  </w:r>
                  <w:r w:rsidRPr="00152136">
                    <w:rPr>
                      <w:rFonts w:ascii="Comic Sans MS" w:hAnsi="Comic Sans MS"/>
                      <w:sz w:val="24"/>
                      <w:szCs w:val="24"/>
                    </w:rPr>
                    <w:t>Technology operations and concepts</w:t>
                  </w:r>
                </w:p>
              </w:tc>
            </w:tr>
          </w:tbl>
          <w:p w:rsidR="00D75857" w:rsidRPr="00152136" w:rsidRDefault="00D75857" w:rsidP="00152136">
            <w:pPr>
              <w:jc w:val="center"/>
              <w:rPr>
                <w:rFonts w:ascii="Comic Sans MS" w:hAnsi="Comic Sans MS"/>
              </w:rPr>
            </w:pPr>
          </w:p>
        </w:tc>
      </w:tr>
      <w:tr w:rsidR="00D75857" w:rsidRPr="00152136" w:rsidTr="00D017AD">
        <w:tc>
          <w:tcPr>
            <w:tcW w:w="8856" w:type="dxa"/>
            <w:gridSpan w:val="4"/>
            <w:tcBorders>
              <w:top w:val="nil"/>
            </w:tcBorders>
          </w:tcPr>
          <w:p w:rsidR="00D75857" w:rsidRPr="00152136" w:rsidRDefault="00D75857" w:rsidP="00152136">
            <w:pPr>
              <w:rPr>
                <w:rFonts w:ascii="Comic Sans MS" w:hAnsi="Comic Sans MS"/>
              </w:rPr>
            </w:pPr>
            <w:r w:rsidRPr="00152136">
              <w:rPr>
                <w:rFonts w:ascii="Comic Sans MS" w:hAnsi="Comic Sans MS"/>
              </w:rPr>
              <w:t>Instructional Objectives:</w:t>
            </w:r>
          </w:p>
          <w:p w:rsidR="00D75857" w:rsidRPr="00152136" w:rsidRDefault="00D75857" w:rsidP="00152136">
            <w:pPr>
              <w:rPr>
                <w:rFonts w:ascii="Comic Sans MS" w:hAnsi="Comic Sans MS"/>
              </w:rPr>
            </w:pPr>
            <w:r w:rsidRPr="00152136">
              <w:rPr>
                <w:rFonts w:ascii="Comic Sans MS" w:hAnsi="Comic Sans MS"/>
                <w:b/>
              </w:rPr>
              <w:t xml:space="preserve">The students will </w:t>
            </w:r>
            <w:r w:rsidR="00152136" w:rsidRPr="00152136">
              <w:rPr>
                <w:rFonts w:ascii="Comic Sans MS" w:hAnsi="Comic Sans MS"/>
                <w:b/>
              </w:rPr>
              <w:t xml:space="preserve">compare and contrast </w:t>
            </w:r>
            <w:r w:rsidR="00152136">
              <w:rPr>
                <w:rFonts w:ascii="Comic Sans MS" w:hAnsi="Comic Sans MS"/>
                <w:b/>
              </w:rPr>
              <w:t>and contrast good food with bad food using a Venn diagram</w:t>
            </w:r>
            <w:r w:rsidRPr="00152136">
              <w:rPr>
                <w:rFonts w:ascii="Comic Sans MS" w:hAnsi="Comic Sans MS"/>
                <w:b/>
              </w:rPr>
              <w:t>.</w:t>
            </w:r>
            <w:r w:rsidR="00152136">
              <w:rPr>
                <w:rFonts w:ascii="Comic Sans MS" w:hAnsi="Comic Sans MS"/>
                <w:b/>
              </w:rPr>
              <w:t xml:space="preserve"> </w:t>
            </w:r>
            <w:r w:rsidR="000D74A2">
              <w:rPr>
                <w:rFonts w:ascii="Comic Sans MS" w:hAnsi="Comic Sans MS"/>
                <w:b/>
              </w:rPr>
              <w:t>The students will convert written venn diagram to electronic template venn diagram in the keyboarding lab.</w:t>
            </w:r>
          </w:p>
        </w:tc>
      </w:tr>
      <w:tr w:rsidR="00D75857" w:rsidRPr="00152136" w:rsidTr="00D017AD">
        <w:tc>
          <w:tcPr>
            <w:tcW w:w="8856" w:type="dxa"/>
            <w:gridSpan w:val="4"/>
            <w:tcBorders>
              <w:top w:val="nil"/>
            </w:tcBorders>
          </w:tcPr>
          <w:p w:rsidR="00D75857" w:rsidRPr="00152136" w:rsidRDefault="00D75857" w:rsidP="00152136">
            <w:pPr>
              <w:jc w:val="center"/>
              <w:rPr>
                <w:rFonts w:ascii="Comic Sans MS" w:hAnsi="Comic Sans MS"/>
              </w:rPr>
            </w:pPr>
            <w:r w:rsidRPr="00152136">
              <w:rPr>
                <w:rFonts w:ascii="Comic Sans MS" w:hAnsi="Comic Sans MS"/>
              </w:rPr>
              <w:t>ACTION</w:t>
            </w:r>
          </w:p>
        </w:tc>
      </w:tr>
      <w:tr w:rsidR="00D75857" w:rsidRPr="00152136" w:rsidTr="008F0923">
        <w:trPr>
          <w:trHeight w:val="1277"/>
        </w:trPr>
        <w:tc>
          <w:tcPr>
            <w:tcW w:w="8856" w:type="dxa"/>
            <w:gridSpan w:val="4"/>
          </w:tcPr>
          <w:p w:rsidR="00D75857" w:rsidRPr="00152136" w:rsidRDefault="00D75857" w:rsidP="00152136">
            <w:pPr>
              <w:rPr>
                <w:rFonts w:ascii="Comic Sans MS" w:hAnsi="Comic Sans MS"/>
              </w:rPr>
            </w:pPr>
            <w:r w:rsidRPr="00152136">
              <w:rPr>
                <w:rFonts w:ascii="Comic Sans MS" w:hAnsi="Comic Sans MS"/>
              </w:rPr>
              <w:t>Before-Class Preparation:</w:t>
            </w:r>
          </w:p>
          <w:p w:rsidR="00D75857" w:rsidRPr="00152136" w:rsidRDefault="00D75857" w:rsidP="000D74A2">
            <w:pPr>
              <w:rPr>
                <w:rFonts w:ascii="Comic Sans MS" w:hAnsi="Comic Sans MS"/>
                <w:b/>
              </w:rPr>
            </w:pPr>
            <w:r w:rsidRPr="00152136">
              <w:rPr>
                <w:rFonts w:ascii="Comic Sans MS" w:hAnsi="Comic Sans MS"/>
                <w:b/>
              </w:rPr>
              <w:t xml:space="preserve">Student will complete a </w:t>
            </w:r>
            <w:r w:rsidR="00152136">
              <w:rPr>
                <w:rFonts w:ascii="Comic Sans MS" w:hAnsi="Comic Sans MS"/>
                <w:b/>
              </w:rPr>
              <w:t>weekly food diary for the week previous to unit being taught.</w:t>
            </w:r>
          </w:p>
        </w:tc>
      </w:tr>
      <w:tr w:rsidR="00D75857" w:rsidRPr="00152136" w:rsidTr="00D017AD">
        <w:tc>
          <w:tcPr>
            <w:tcW w:w="8856" w:type="dxa"/>
            <w:gridSpan w:val="4"/>
            <w:tcBorders>
              <w:bottom w:val="single" w:sz="4" w:space="0" w:color="99CC00"/>
            </w:tcBorders>
          </w:tcPr>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D75857" w:rsidRPr="00152136" w:rsidRDefault="00D75857" w:rsidP="00715EC0">
            <w:pPr>
              <w:jc w:val="center"/>
              <w:rPr>
                <w:rFonts w:ascii="Comic Sans MS" w:hAnsi="Comic Sans MS"/>
              </w:rPr>
            </w:pPr>
            <w:r w:rsidRPr="00152136">
              <w:rPr>
                <w:rFonts w:ascii="Comic Sans MS" w:hAnsi="Comic Sans MS"/>
              </w:rPr>
              <w:t>D</w:t>
            </w:r>
            <w:r w:rsidR="00715EC0">
              <w:rPr>
                <w:rFonts w:ascii="Comic Sans MS" w:hAnsi="Comic Sans MS"/>
              </w:rPr>
              <w:t>URING CLASS</w:t>
            </w:r>
          </w:p>
        </w:tc>
      </w:tr>
      <w:tr w:rsidR="00D017AD" w:rsidRPr="00152136" w:rsidTr="00D017AD">
        <w:tc>
          <w:tcPr>
            <w:tcW w:w="1500" w:type="dxa"/>
            <w:tcBorders>
              <w:bottom w:val="nil"/>
            </w:tcBorders>
          </w:tcPr>
          <w:p w:rsidR="00D75857" w:rsidRPr="00152136" w:rsidRDefault="00D75857" w:rsidP="00152136">
            <w:pPr>
              <w:rPr>
                <w:rFonts w:ascii="Comic Sans MS" w:hAnsi="Comic Sans MS"/>
              </w:rPr>
            </w:pPr>
            <w:r w:rsidRPr="00152136">
              <w:rPr>
                <w:rFonts w:ascii="Comic Sans MS" w:hAnsi="Comic Sans MS"/>
              </w:rPr>
              <w:lastRenderedPageBreak/>
              <w:t>Time</w:t>
            </w:r>
          </w:p>
          <w:p w:rsidR="00D75857" w:rsidRPr="00152136" w:rsidRDefault="00D75857" w:rsidP="00152136">
            <w:pPr>
              <w:rPr>
                <w:rFonts w:ascii="Comic Sans MS" w:hAnsi="Comic Sans MS"/>
              </w:rPr>
            </w:pPr>
          </w:p>
          <w:p w:rsidR="00D75857" w:rsidRPr="00152136" w:rsidRDefault="00152136" w:rsidP="00152136">
            <w:pPr>
              <w:rPr>
                <w:rFonts w:ascii="Comic Sans MS" w:hAnsi="Comic Sans MS"/>
                <w:b/>
              </w:rPr>
            </w:pPr>
            <w:r>
              <w:rPr>
                <w:rFonts w:ascii="Comic Sans MS" w:hAnsi="Comic Sans MS"/>
                <w:b/>
              </w:rPr>
              <w:t>30</w:t>
            </w:r>
            <w:r w:rsidR="00D75857" w:rsidRPr="00152136">
              <w:rPr>
                <w:rFonts w:ascii="Comic Sans MS" w:hAnsi="Comic Sans MS"/>
                <w:b/>
              </w:rPr>
              <w:t xml:space="preserve"> minute </w:t>
            </w:r>
          </w:p>
          <w:p w:rsidR="00D75857" w:rsidRPr="00152136" w:rsidRDefault="00D75857" w:rsidP="00152136">
            <w:pPr>
              <w:rPr>
                <w:rFonts w:ascii="Comic Sans MS" w:hAnsi="Comic Sans MS"/>
              </w:rPr>
            </w:pPr>
          </w:p>
          <w:p w:rsidR="00D75857" w:rsidRPr="00152136" w:rsidRDefault="00D75857" w:rsidP="00152136">
            <w:pPr>
              <w:rPr>
                <w:rFonts w:ascii="Comic Sans MS" w:hAnsi="Comic Sans MS"/>
              </w:rPr>
            </w:pPr>
          </w:p>
          <w:p w:rsidR="00D75857" w:rsidRPr="000D74A2" w:rsidRDefault="000D74A2" w:rsidP="00152136">
            <w:pPr>
              <w:rPr>
                <w:rFonts w:ascii="Comic Sans MS" w:hAnsi="Comic Sans MS"/>
                <w:b/>
              </w:rPr>
            </w:pPr>
            <w:r>
              <w:rPr>
                <w:rFonts w:ascii="Comic Sans MS" w:hAnsi="Comic Sans MS"/>
                <w:b/>
                <w:sz w:val="22"/>
                <w:szCs w:val="22"/>
              </w:rPr>
              <w:t xml:space="preserve">Additional </w:t>
            </w:r>
            <w:r w:rsidRPr="000D74A2">
              <w:rPr>
                <w:rFonts w:ascii="Comic Sans MS" w:hAnsi="Comic Sans MS"/>
                <w:b/>
                <w:sz w:val="22"/>
                <w:szCs w:val="22"/>
              </w:rPr>
              <w:t xml:space="preserve">30 Minutes in </w:t>
            </w:r>
            <w:proofErr w:type="spellStart"/>
            <w:r w:rsidRPr="000D74A2">
              <w:rPr>
                <w:rFonts w:ascii="Comic Sans MS" w:hAnsi="Comic Sans MS"/>
                <w:b/>
                <w:sz w:val="22"/>
                <w:szCs w:val="22"/>
              </w:rPr>
              <w:t>keyborading</w:t>
            </w:r>
            <w:proofErr w:type="spellEnd"/>
            <w:r w:rsidRPr="000D74A2">
              <w:rPr>
                <w:rFonts w:ascii="Comic Sans MS" w:hAnsi="Comic Sans MS"/>
                <w:b/>
                <w:sz w:val="22"/>
                <w:szCs w:val="22"/>
              </w:rPr>
              <w:t xml:space="preserve"> lab</w:t>
            </w:r>
          </w:p>
        </w:tc>
        <w:tc>
          <w:tcPr>
            <w:tcW w:w="3198" w:type="dxa"/>
            <w:gridSpan w:val="2"/>
            <w:tcBorders>
              <w:bottom w:val="nil"/>
            </w:tcBorders>
          </w:tcPr>
          <w:p w:rsidR="00D75857" w:rsidRPr="00152136" w:rsidRDefault="00D75857" w:rsidP="00152136">
            <w:pPr>
              <w:rPr>
                <w:rFonts w:ascii="Comic Sans MS" w:hAnsi="Comic Sans MS"/>
              </w:rPr>
            </w:pPr>
            <w:r w:rsidRPr="00152136">
              <w:rPr>
                <w:rFonts w:ascii="Comic Sans MS" w:hAnsi="Comic Sans MS"/>
              </w:rPr>
              <w:t>Instructional Activities</w:t>
            </w:r>
          </w:p>
          <w:p w:rsidR="008F0923" w:rsidRDefault="00D75857" w:rsidP="008F0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urier New"/>
                <w:b/>
              </w:rPr>
            </w:pPr>
            <w:r w:rsidRPr="00152136">
              <w:rPr>
                <w:rFonts w:ascii="Comic Sans MS" w:hAnsi="Comic Sans MS"/>
                <w:b/>
              </w:rPr>
              <w:t xml:space="preserve">The </w:t>
            </w:r>
            <w:r w:rsidR="00152136">
              <w:rPr>
                <w:rFonts w:ascii="Comic Sans MS" w:hAnsi="Comic Sans MS"/>
                <w:b/>
              </w:rPr>
              <w:t xml:space="preserve">teacher </w:t>
            </w:r>
            <w:r w:rsidRPr="00152136">
              <w:rPr>
                <w:rFonts w:ascii="Comic Sans MS" w:hAnsi="Comic Sans MS"/>
                <w:b/>
              </w:rPr>
              <w:t xml:space="preserve">will introduce the unit by asking probing questions about Discuss </w:t>
            </w:r>
            <w:r w:rsidR="00D017AD">
              <w:rPr>
                <w:rFonts w:ascii="Comic Sans MS" w:hAnsi="Comic Sans MS"/>
                <w:b/>
              </w:rPr>
              <w:t xml:space="preserve">the venn diagram and </w:t>
            </w:r>
            <w:r w:rsidRPr="00152136">
              <w:rPr>
                <w:rFonts w:ascii="Comic Sans MS" w:hAnsi="Comic Sans MS"/>
                <w:b/>
              </w:rPr>
              <w:t xml:space="preserve">what </w:t>
            </w:r>
            <w:r w:rsidR="00D017AD">
              <w:rPr>
                <w:rFonts w:ascii="Comic Sans MS" w:hAnsi="Comic Sans MS"/>
                <w:b/>
              </w:rPr>
              <w:t>it means to compare and contrast using the venn diagram.</w:t>
            </w:r>
            <w:r w:rsidRPr="00152136">
              <w:rPr>
                <w:rFonts w:ascii="Comic Sans MS" w:hAnsi="Comic Sans MS"/>
                <w:b/>
              </w:rPr>
              <w:t xml:space="preserve"> </w:t>
            </w:r>
            <w:r w:rsidR="008F0923" w:rsidRPr="008F0923">
              <w:rPr>
                <w:rFonts w:ascii="Comic Sans MS" w:hAnsi="Comic Sans MS" w:cs="Courier New"/>
                <w:b/>
              </w:rPr>
              <w:t>What do empty cereal boxes, coffee grounds, orange peels, apple seeds and cores have to do with each other? Well that has nothing to do with your body because you only have one body to last a lifetime. How are you going to keep your body healthy? You have completed a food dairy for what you ate last week and we are going to complete a venn diagram compare and contrast good food versus bad food. You will learn about the food pyramid and what exercise will do for your body. What you learn during the lesson will benefit you for the rest of your life. Let’s learn and have some fun!</w:t>
            </w:r>
          </w:p>
          <w:p w:rsidR="008F0923" w:rsidRDefault="000D74A2" w:rsidP="008F0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urier New"/>
                <w:b/>
              </w:rPr>
            </w:pPr>
            <w:r>
              <w:rPr>
                <w:rFonts w:ascii="Comic Sans MS" w:hAnsi="Comic Sans MS" w:cs="Courier New"/>
                <w:b/>
              </w:rPr>
              <w:t xml:space="preserve">Teacher will model </w:t>
            </w:r>
            <w:r>
              <w:rPr>
                <w:rFonts w:ascii="Comic Sans MS" w:hAnsi="Comic Sans MS" w:cs="Courier New"/>
                <w:b/>
              </w:rPr>
              <w:lastRenderedPageBreak/>
              <w:t xml:space="preserve">completing the venn diagram with the data she collected on herself from the previous week. </w:t>
            </w:r>
          </w:p>
          <w:p w:rsidR="008F0923" w:rsidRPr="00466D56" w:rsidRDefault="008F0923" w:rsidP="008F0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urier New"/>
                <w:sz w:val="20"/>
                <w:szCs w:val="20"/>
              </w:rPr>
            </w:pPr>
          </w:p>
          <w:p w:rsidR="00D75857" w:rsidRPr="00152136" w:rsidRDefault="000D74A2" w:rsidP="00D017AD">
            <w:pPr>
              <w:rPr>
                <w:rFonts w:ascii="Comic Sans MS" w:hAnsi="Comic Sans MS"/>
                <w:b/>
              </w:rPr>
            </w:pPr>
            <w:r>
              <w:rPr>
                <w:rFonts w:ascii="Comic Sans MS" w:hAnsi="Comic Sans MS"/>
                <w:b/>
              </w:rPr>
              <w:t>Media specialist in keyboard lab will instruct students how to put their venn diagram into electronic template.</w:t>
            </w:r>
          </w:p>
        </w:tc>
        <w:tc>
          <w:tcPr>
            <w:tcW w:w="4158" w:type="dxa"/>
            <w:tcBorders>
              <w:bottom w:val="nil"/>
            </w:tcBorders>
          </w:tcPr>
          <w:p w:rsidR="00D75857" w:rsidRPr="00152136" w:rsidRDefault="00D75857" w:rsidP="00152136">
            <w:pPr>
              <w:rPr>
                <w:rFonts w:ascii="Comic Sans MS" w:hAnsi="Comic Sans MS"/>
              </w:rPr>
            </w:pPr>
            <w:r w:rsidRPr="00152136">
              <w:rPr>
                <w:rFonts w:ascii="Comic Sans MS" w:hAnsi="Comic Sans MS"/>
              </w:rPr>
              <w:lastRenderedPageBreak/>
              <w:t>Materials and Resources</w:t>
            </w:r>
          </w:p>
          <w:p w:rsidR="00152136" w:rsidRDefault="00152136" w:rsidP="00152136">
            <w:pPr>
              <w:rPr>
                <w:rFonts w:ascii="Comic Sans MS" w:hAnsi="Comic Sans MS"/>
                <w:b/>
              </w:rPr>
            </w:pPr>
            <w:r>
              <w:rPr>
                <w:rFonts w:ascii="Comic Sans MS" w:hAnsi="Comic Sans MS"/>
                <w:b/>
              </w:rPr>
              <w:t>Venn Diagram Chart for smartboard</w:t>
            </w:r>
          </w:p>
          <w:p w:rsidR="00D75857" w:rsidRPr="00152136" w:rsidRDefault="00152136" w:rsidP="00152136">
            <w:pPr>
              <w:rPr>
                <w:rFonts w:ascii="Comic Sans MS" w:hAnsi="Comic Sans MS"/>
                <w:b/>
              </w:rPr>
            </w:pPr>
            <w:r>
              <w:rPr>
                <w:rFonts w:ascii="Comic Sans MS" w:hAnsi="Comic Sans MS"/>
                <w:b/>
              </w:rPr>
              <w:t xml:space="preserve">Venn Diagram </w:t>
            </w:r>
            <w:r w:rsidR="00D75857" w:rsidRPr="00152136">
              <w:rPr>
                <w:rFonts w:ascii="Comic Sans MS" w:hAnsi="Comic Sans MS"/>
                <w:b/>
              </w:rPr>
              <w:t>handouts</w:t>
            </w:r>
          </w:p>
          <w:p w:rsidR="00D75857" w:rsidRPr="00152136" w:rsidRDefault="00D75857" w:rsidP="00152136">
            <w:pPr>
              <w:rPr>
                <w:rFonts w:ascii="Comic Sans MS" w:hAnsi="Comic Sans MS"/>
                <w:b/>
              </w:rPr>
            </w:pPr>
            <w:r w:rsidRPr="00152136">
              <w:rPr>
                <w:rFonts w:ascii="Comic Sans MS" w:hAnsi="Comic Sans MS"/>
                <w:b/>
              </w:rPr>
              <w:t>Markers</w:t>
            </w:r>
          </w:p>
          <w:p w:rsidR="00D75857" w:rsidRPr="00152136" w:rsidRDefault="00D75857" w:rsidP="00152136">
            <w:pPr>
              <w:rPr>
                <w:rFonts w:ascii="Comic Sans MS" w:hAnsi="Comic Sans MS"/>
                <w:b/>
              </w:rPr>
            </w:pPr>
            <w:r w:rsidRPr="00152136">
              <w:rPr>
                <w:rFonts w:ascii="Comic Sans MS" w:hAnsi="Comic Sans MS"/>
                <w:b/>
              </w:rPr>
              <w:t>Pencils</w:t>
            </w:r>
          </w:p>
          <w:p w:rsidR="00D75857" w:rsidRDefault="00152136" w:rsidP="00152136">
            <w:pPr>
              <w:rPr>
                <w:rFonts w:ascii="Comic Sans MS" w:hAnsi="Comic Sans MS"/>
                <w:b/>
              </w:rPr>
            </w:pPr>
            <w:r>
              <w:rPr>
                <w:rFonts w:ascii="Comic Sans MS" w:hAnsi="Comic Sans MS"/>
                <w:b/>
              </w:rPr>
              <w:t xml:space="preserve">Computer, interactive white boards, lcd projector and document camera. </w:t>
            </w:r>
          </w:p>
          <w:p w:rsidR="00D017AD" w:rsidRDefault="00900ABE" w:rsidP="00152136">
            <w:pPr>
              <w:rPr>
                <w:rFonts w:ascii="Comic Sans MS" w:hAnsi="Comic Sans MS"/>
                <w:b/>
              </w:rPr>
            </w:pPr>
            <w:r>
              <w:rPr>
                <w:rFonts w:ascii="Comic Sans MS" w:hAnsi="Comic Sans MS"/>
                <w:b/>
              </w:rPr>
              <w:t>Websites</w:t>
            </w:r>
          </w:p>
          <w:p w:rsidR="00D017AD" w:rsidRDefault="00D017AD" w:rsidP="00152136">
            <w:pPr>
              <w:rPr>
                <w:rFonts w:ascii="Comic Sans MS" w:hAnsi="Comic Sans MS"/>
                <w:b/>
              </w:rPr>
            </w:pPr>
            <w:r>
              <w:rPr>
                <w:rFonts w:ascii="Comic Sans MS" w:hAnsi="Comic Sans MS"/>
                <w:b/>
              </w:rPr>
              <w:t>Food Smarts</w:t>
            </w:r>
            <w:r w:rsidR="00900ABE">
              <w:rPr>
                <w:rFonts w:ascii="Comic Sans MS" w:hAnsi="Comic Sans MS"/>
                <w:b/>
              </w:rPr>
              <w:t xml:space="preserve"> -</w:t>
            </w:r>
          </w:p>
          <w:p w:rsidR="00D017AD" w:rsidRDefault="00AF3527" w:rsidP="00152136">
            <w:pPr>
              <w:rPr>
                <w:rFonts w:ascii="Comic Sans MS" w:hAnsi="Comic Sans MS"/>
                <w:b/>
              </w:rPr>
            </w:pPr>
            <w:hyperlink r:id="rId5" w:history="1">
              <w:r w:rsidR="00D017AD" w:rsidRPr="004314FC">
                <w:rPr>
                  <w:rStyle w:val="Hyperlink"/>
                  <w:rFonts w:ascii="Comic Sans MS" w:hAnsi="Comic Sans MS"/>
                  <w:b/>
                </w:rPr>
                <w:t>http://pbskids.org/itsmylife/video/index.html</w:t>
              </w:r>
            </w:hyperlink>
          </w:p>
          <w:p w:rsidR="00D017AD" w:rsidRDefault="00D017AD" w:rsidP="00152136">
            <w:pPr>
              <w:rPr>
                <w:rFonts w:ascii="Comic Sans MS" w:hAnsi="Comic Sans MS"/>
                <w:b/>
              </w:rPr>
            </w:pPr>
            <w:r>
              <w:rPr>
                <w:rFonts w:ascii="Comic Sans MS" w:hAnsi="Comic Sans MS"/>
                <w:b/>
              </w:rPr>
              <w:t>Kids Go Healthy Video</w:t>
            </w:r>
            <w:r w:rsidR="00900ABE">
              <w:rPr>
                <w:rFonts w:ascii="Comic Sans MS" w:hAnsi="Comic Sans MS"/>
                <w:b/>
              </w:rPr>
              <w:t xml:space="preserve"> -</w:t>
            </w:r>
          </w:p>
          <w:p w:rsidR="00D017AD" w:rsidRDefault="00AF3527" w:rsidP="00D017AD">
            <w:pPr>
              <w:rPr>
                <w:rFonts w:ascii="Comic Sans MS" w:hAnsi="Comic Sans MS"/>
                <w:b/>
              </w:rPr>
            </w:pPr>
            <w:hyperlink r:id="rId6" w:history="1">
              <w:r w:rsidR="00D017AD" w:rsidRPr="004314FC">
                <w:rPr>
                  <w:rStyle w:val="Hyperlink"/>
                  <w:rFonts w:ascii="Comic Sans MS" w:hAnsi="Comic Sans MS"/>
                  <w:b/>
                </w:rPr>
                <w:t>http://www.vegaspbs.org/index.aspx?NID=1026</w:t>
              </w:r>
            </w:hyperlink>
          </w:p>
          <w:p w:rsidR="00D017AD" w:rsidRPr="00152136" w:rsidRDefault="00D017AD" w:rsidP="00D017AD">
            <w:pPr>
              <w:rPr>
                <w:rFonts w:ascii="Comic Sans MS" w:hAnsi="Comic Sans MS"/>
                <w:b/>
              </w:rPr>
            </w:pPr>
          </w:p>
        </w:tc>
      </w:tr>
      <w:tr w:rsidR="00D75857" w:rsidRPr="00152136" w:rsidTr="00D017AD">
        <w:tc>
          <w:tcPr>
            <w:tcW w:w="8856" w:type="dxa"/>
            <w:gridSpan w:val="4"/>
            <w:tcBorders>
              <w:top w:val="nil"/>
            </w:tcBorders>
          </w:tcPr>
          <w:p w:rsidR="000D74A2" w:rsidRDefault="000D74A2" w:rsidP="00152136">
            <w:pPr>
              <w:rPr>
                <w:rFonts w:ascii="Comic Sans MS" w:hAnsi="Comic Sans MS"/>
              </w:rPr>
            </w:pPr>
          </w:p>
          <w:p w:rsidR="000D74A2" w:rsidRDefault="000D74A2" w:rsidP="00152136">
            <w:pPr>
              <w:rPr>
                <w:rFonts w:ascii="Comic Sans MS" w:hAnsi="Comic Sans MS"/>
              </w:rPr>
            </w:pPr>
          </w:p>
          <w:p w:rsidR="00D75857" w:rsidRPr="00152136" w:rsidRDefault="00D75857" w:rsidP="00152136">
            <w:pPr>
              <w:rPr>
                <w:rFonts w:ascii="Comic Sans MS" w:hAnsi="Comic Sans MS"/>
              </w:rPr>
            </w:pPr>
            <w:r w:rsidRPr="00152136">
              <w:rPr>
                <w:rFonts w:ascii="Comic Sans MS" w:hAnsi="Comic Sans MS"/>
              </w:rPr>
              <w:t>Notes:</w:t>
            </w:r>
          </w:p>
          <w:p w:rsidR="00D75857" w:rsidRPr="00152136" w:rsidRDefault="00D75857" w:rsidP="00152136">
            <w:pPr>
              <w:rPr>
                <w:rFonts w:ascii="Comic Sans MS" w:hAnsi="Comic Sans MS"/>
              </w:rPr>
            </w:pPr>
            <w:r w:rsidRPr="00152136">
              <w:rPr>
                <w:rFonts w:ascii="Comic Sans MS" w:hAnsi="Comic Sans MS"/>
                <w:b/>
              </w:rPr>
              <w:t xml:space="preserve">Students’ responses will be posted on the </w:t>
            </w:r>
            <w:r w:rsidR="00D017AD">
              <w:rPr>
                <w:rFonts w:ascii="Comic Sans MS" w:hAnsi="Comic Sans MS"/>
                <w:b/>
              </w:rPr>
              <w:t>Venn Diagram</w:t>
            </w:r>
            <w:r w:rsidRPr="00152136">
              <w:rPr>
                <w:rFonts w:ascii="Comic Sans MS" w:hAnsi="Comic Sans MS"/>
                <w:b/>
              </w:rPr>
              <w:t xml:space="preserve">. Each student will be </w:t>
            </w:r>
            <w:r w:rsidR="00D017AD">
              <w:rPr>
                <w:rFonts w:ascii="Comic Sans MS" w:hAnsi="Comic Sans MS"/>
                <w:b/>
              </w:rPr>
              <w:t>complete a Venn diagram from the weekly food diary</w:t>
            </w:r>
            <w:r w:rsidR="00715EC0">
              <w:rPr>
                <w:rFonts w:ascii="Comic Sans MS" w:hAnsi="Comic Sans MS"/>
                <w:b/>
              </w:rPr>
              <w:t xml:space="preserve"> and then share them on the document camera.</w:t>
            </w:r>
          </w:p>
          <w:p w:rsidR="00D75857" w:rsidRPr="00152136" w:rsidRDefault="00D75857" w:rsidP="00152136">
            <w:pPr>
              <w:rPr>
                <w:rFonts w:ascii="Comic Sans MS" w:hAnsi="Comic Sans MS"/>
              </w:rPr>
            </w:pPr>
          </w:p>
        </w:tc>
      </w:tr>
      <w:tr w:rsidR="00D75857" w:rsidRPr="00152136" w:rsidTr="00D017AD">
        <w:tc>
          <w:tcPr>
            <w:tcW w:w="8856" w:type="dxa"/>
            <w:gridSpan w:val="4"/>
            <w:tcBorders>
              <w:top w:val="nil"/>
            </w:tcBorders>
          </w:tcPr>
          <w:p w:rsidR="00D75857" w:rsidRPr="00152136" w:rsidRDefault="00D75857" w:rsidP="00152136">
            <w:pPr>
              <w:jc w:val="center"/>
              <w:rPr>
                <w:rFonts w:ascii="Comic Sans MS" w:hAnsi="Comic Sans MS"/>
              </w:rPr>
            </w:pPr>
            <w:r w:rsidRPr="00152136">
              <w:rPr>
                <w:rFonts w:ascii="Comic Sans MS" w:hAnsi="Comic Sans MS"/>
              </w:rPr>
              <w:t>MONITOR</w:t>
            </w:r>
          </w:p>
        </w:tc>
      </w:tr>
      <w:tr w:rsidR="00D75857" w:rsidRPr="00152136" w:rsidTr="00D017AD">
        <w:tc>
          <w:tcPr>
            <w:tcW w:w="8856" w:type="dxa"/>
            <w:gridSpan w:val="4"/>
            <w:tcBorders>
              <w:bottom w:val="nil"/>
            </w:tcBorders>
            <w:shd w:val="clear" w:color="auto" w:fill="FFFFFF"/>
          </w:tcPr>
          <w:p w:rsidR="00D75857" w:rsidRPr="00152136" w:rsidRDefault="00D75857" w:rsidP="00152136">
            <w:pPr>
              <w:rPr>
                <w:rFonts w:ascii="Comic Sans MS" w:hAnsi="Comic Sans MS"/>
              </w:rPr>
            </w:pPr>
            <w:r w:rsidRPr="00152136">
              <w:rPr>
                <w:rFonts w:ascii="Comic Sans MS" w:hAnsi="Comic Sans MS"/>
              </w:rPr>
              <w:t>Opening Assessment(s):</w:t>
            </w:r>
          </w:p>
          <w:p w:rsidR="00D75857" w:rsidRPr="00152136" w:rsidRDefault="00D75857" w:rsidP="00715EC0">
            <w:pPr>
              <w:rPr>
                <w:rFonts w:ascii="Comic Sans MS" w:hAnsi="Comic Sans MS"/>
                <w:b/>
              </w:rPr>
            </w:pPr>
            <w:r w:rsidRPr="00152136">
              <w:rPr>
                <w:rFonts w:ascii="Comic Sans MS" w:hAnsi="Comic Sans MS"/>
                <w:b/>
              </w:rPr>
              <w:t xml:space="preserve">Students will </w:t>
            </w:r>
            <w:r w:rsidR="00715EC0">
              <w:rPr>
                <w:rFonts w:ascii="Comic Sans MS" w:hAnsi="Comic Sans MS"/>
                <w:b/>
              </w:rPr>
              <w:t>complete a venn diagram compare and contrasting good food with bad food</w:t>
            </w:r>
            <w:r w:rsidRPr="00152136">
              <w:rPr>
                <w:rFonts w:ascii="Comic Sans MS" w:hAnsi="Comic Sans MS"/>
                <w:b/>
              </w:rPr>
              <w:t xml:space="preserve">. </w:t>
            </w:r>
            <w:r w:rsidR="00715EC0">
              <w:rPr>
                <w:rFonts w:ascii="Comic Sans MS" w:hAnsi="Comic Sans MS"/>
                <w:b/>
              </w:rPr>
              <w:t>Teacher will m</w:t>
            </w:r>
            <w:r w:rsidRPr="00152136">
              <w:rPr>
                <w:rFonts w:ascii="Comic Sans MS" w:hAnsi="Comic Sans MS"/>
                <w:b/>
              </w:rPr>
              <w:t xml:space="preserve">onitor students as they work to </w:t>
            </w:r>
            <w:r w:rsidR="00715EC0">
              <w:rPr>
                <w:rFonts w:ascii="Comic Sans MS" w:hAnsi="Comic Sans MS"/>
                <w:b/>
              </w:rPr>
              <w:t>ensure that they are on task and understand the assignment.</w:t>
            </w:r>
            <w:r w:rsidRPr="00152136">
              <w:rPr>
                <w:rFonts w:ascii="Comic Sans MS" w:hAnsi="Comic Sans MS"/>
                <w:b/>
              </w:rPr>
              <w:t xml:space="preserve"> </w:t>
            </w:r>
            <w:r w:rsidR="000D74A2">
              <w:rPr>
                <w:rFonts w:ascii="Comic Sans MS" w:hAnsi="Comic Sans MS"/>
                <w:b/>
              </w:rPr>
              <w:t>Teacher and Media Specialist will walk around answering any questions or problems that may arise.</w:t>
            </w:r>
          </w:p>
        </w:tc>
      </w:tr>
      <w:tr w:rsidR="00D75857" w:rsidRPr="00152136" w:rsidTr="00D017AD">
        <w:tc>
          <w:tcPr>
            <w:tcW w:w="8856" w:type="dxa"/>
            <w:gridSpan w:val="4"/>
            <w:tcBorders>
              <w:top w:val="nil"/>
              <w:bottom w:val="nil"/>
            </w:tcBorders>
            <w:shd w:val="clear" w:color="auto" w:fill="FFFFFF"/>
          </w:tcPr>
          <w:p w:rsidR="00D75857" w:rsidRPr="00152136" w:rsidRDefault="00D75857" w:rsidP="00152136">
            <w:pPr>
              <w:rPr>
                <w:rFonts w:ascii="Comic Sans MS" w:hAnsi="Comic Sans MS"/>
              </w:rPr>
            </w:pPr>
            <w:r w:rsidRPr="00152136">
              <w:rPr>
                <w:rFonts w:ascii="Comic Sans MS" w:hAnsi="Comic Sans MS"/>
              </w:rPr>
              <w:t>Accommodations and Extensions:</w:t>
            </w:r>
          </w:p>
          <w:p w:rsidR="00D75857" w:rsidRPr="00152136" w:rsidRDefault="00715EC0" w:rsidP="001F46B6">
            <w:pPr>
              <w:rPr>
                <w:rFonts w:ascii="Comic Sans MS" w:hAnsi="Comic Sans MS"/>
                <w:b/>
              </w:rPr>
            </w:pPr>
            <w:r>
              <w:rPr>
                <w:rFonts w:ascii="Comic Sans MS" w:hAnsi="Comic Sans MS"/>
                <w:b/>
              </w:rPr>
              <w:t>ELL (</w:t>
            </w:r>
            <w:r w:rsidR="00D75857" w:rsidRPr="00152136">
              <w:rPr>
                <w:rFonts w:ascii="Comic Sans MS" w:hAnsi="Comic Sans MS"/>
                <w:b/>
              </w:rPr>
              <w:t>English Language Learners</w:t>
            </w:r>
            <w:r>
              <w:rPr>
                <w:rFonts w:ascii="Comic Sans MS" w:hAnsi="Comic Sans MS"/>
                <w:b/>
              </w:rPr>
              <w:t xml:space="preserve">) </w:t>
            </w:r>
            <w:r w:rsidR="00D75857" w:rsidRPr="00152136">
              <w:rPr>
                <w:rFonts w:ascii="Comic Sans MS" w:hAnsi="Comic Sans MS"/>
                <w:b/>
              </w:rPr>
              <w:t xml:space="preserve">students will </w:t>
            </w:r>
            <w:r>
              <w:rPr>
                <w:rFonts w:ascii="Comic Sans MS" w:hAnsi="Comic Sans MS"/>
                <w:b/>
              </w:rPr>
              <w:t>be teamed up with a peer to complete the venn diagram</w:t>
            </w:r>
            <w:r w:rsidR="00D75857" w:rsidRPr="00152136">
              <w:rPr>
                <w:rFonts w:ascii="Comic Sans MS" w:hAnsi="Comic Sans MS"/>
                <w:b/>
              </w:rPr>
              <w:t xml:space="preserve">. </w:t>
            </w:r>
            <w:r w:rsidR="001F46B6">
              <w:rPr>
                <w:rFonts w:ascii="Comic Sans MS" w:hAnsi="Comic Sans MS"/>
                <w:b/>
              </w:rPr>
              <w:t>Slower students will have additional time to complete their venn diagram as needed. Written instructions will be provided for those that need it.</w:t>
            </w:r>
          </w:p>
        </w:tc>
      </w:tr>
      <w:tr w:rsidR="00D75857" w:rsidRPr="00152136" w:rsidTr="00D017AD">
        <w:tc>
          <w:tcPr>
            <w:tcW w:w="8856" w:type="dxa"/>
            <w:gridSpan w:val="4"/>
            <w:tcBorders>
              <w:top w:val="nil"/>
              <w:bottom w:val="nil"/>
            </w:tcBorders>
            <w:shd w:val="clear" w:color="auto" w:fill="FFFFFF"/>
          </w:tcPr>
          <w:p w:rsidR="008F0923" w:rsidRDefault="00D75857" w:rsidP="008F0923">
            <w:pPr>
              <w:rPr>
                <w:rFonts w:ascii="Comic Sans MS" w:hAnsi="Comic Sans MS"/>
              </w:rPr>
            </w:pPr>
            <w:r w:rsidRPr="00152136">
              <w:rPr>
                <w:rFonts w:ascii="Comic Sans MS" w:hAnsi="Comic Sans MS"/>
              </w:rPr>
              <w:t>Back-up Plan:</w:t>
            </w:r>
          </w:p>
          <w:p w:rsidR="00F073C2" w:rsidRPr="00F073C2" w:rsidRDefault="00F073C2" w:rsidP="00152136">
            <w:pPr>
              <w:rPr>
                <w:rFonts w:ascii="Comic Sans MS" w:hAnsi="Comic Sans MS"/>
                <w:b/>
              </w:rPr>
            </w:pPr>
            <w:r w:rsidRPr="00F073C2">
              <w:rPr>
                <w:rFonts w:ascii="Comic Sans MS" w:hAnsi="Comic Sans MS"/>
                <w:b/>
              </w:rPr>
              <w:t xml:space="preserve">We will read </w:t>
            </w:r>
            <w:r w:rsidRPr="00F073C2">
              <w:rPr>
                <w:rFonts w:ascii="Comic Sans MS" w:hAnsi="Comic Sans MS" w:cs="Arial"/>
                <w:b/>
                <w:bCs/>
                <w:color w:val="000000"/>
              </w:rPr>
              <w:t xml:space="preserve">Spriggles Motivational Books for Children: Health &amp; Nutrition By Jeff Gottlieb. </w:t>
            </w:r>
            <w:hyperlink r:id="rId7" w:tgtFrame="new" w:history="1">
              <w:r w:rsidRPr="00F073C2">
                <w:rPr>
                  <w:rStyle w:val="Hyperlink"/>
                  <w:rFonts w:ascii="Comic Sans MS" w:hAnsi="Comic Sans MS"/>
                  <w:b/>
                  <w:color w:val="auto"/>
                  <w:u w:val="none"/>
                </w:rPr>
                <w:t xml:space="preserve">The Berenstain Bears and Too Much Junk Food </w:t>
              </w:r>
            </w:hyperlink>
            <w:r w:rsidRPr="00F073C2">
              <w:rPr>
                <w:rFonts w:ascii="Comic Sans MS" w:hAnsi="Comic Sans MS"/>
                <w:b/>
                <w:noProof/>
              </w:rPr>
              <w:drawing>
                <wp:inline distT="0" distB="0" distL="0" distR="0">
                  <wp:extent cx="9525" cy="9525"/>
                  <wp:effectExtent l="0" t="0" r="0" b="0"/>
                  <wp:docPr id="1" name="Picture 1" descr="http://www.assoc-amazon.com/e/ir?t=youperlapbang-20&amp;l=ur2&amp;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c-amazon.com/e/ir?t=youperlapbang-20&amp;l=ur2&amp;o=1"/>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F073C2">
              <w:rPr>
                <w:rFonts w:ascii="Comic Sans MS" w:hAnsi="Comic Sans MS"/>
                <w:b/>
              </w:rPr>
              <w:t>by Stan Berenstain and Jan Berenstain</w:t>
            </w:r>
            <w:r>
              <w:rPr>
                <w:rFonts w:ascii="Comic Sans MS" w:hAnsi="Comic Sans MS"/>
                <w:b/>
              </w:rPr>
              <w:t xml:space="preserve">. </w:t>
            </w:r>
            <w:r w:rsidR="0083648B">
              <w:rPr>
                <w:rFonts w:ascii="Comic Sans MS" w:hAnsi="Comic Sans MS"/>
                <w:b/>
              </w:rPr>
              <w:t xml:space="preserve">We will watch a movie on exercise and healthy eating on the </w:t>
            </w:r>
            <w:proofErr w:type="spellStart"/>
            <w:r w:rsidR="0083648B">
              <w:rPr>
                <w:rFonts w:ascii="Comic Sans MS" w:hAnsi="Comic Sans MS"/>
                <w:b/>
              </w:rPr>
              <w:t>vhs</w:t>
            </w:r>
            <w:proofErr w:type="spellEnd"/>
            <w:r w:rsidR="0083648B">
              <w:rPr>
                <w:rFonts w:ascii="Comic Sans MS" w:hAnsi="Comic Sans MS"/>
                <w:b/>
              </w:rPr>
              <w:t xml:space="preserve"> recorder if needed. </w:t>
            </w:r>
          </w:p>
          <w:p w:rsidR="00D75857" w:rsidRPr="00152136" w:rsidRDefault="00D75857" w:rsidP="001F46B6">
            <w:pPr>
              <w:rPr>
                <w:rFonts w:ascii="Comic Sans MS" w:hAnsi="Comic Sans MS"/>
                <w:b/>
              </w:rPr>
            </w:pPr>
          </w:p>
        </w:tc>
      </w:tr>
      <w:tr w:rsidR="00152136" w:rsidRPr="00152136" w:rsidTr="00D017AD">
        <w:tc>
          <w:tcPr>
            <w:tcW w:w="8856" w:type="dxa"/>
            <w:gridSpan w:val="4"/>
            <w:shd w:val="clear" w:color="auto" w:fill="FFFFFF"/>
          </w:tcPr>
          <w:p w:rsidR="00152136" w:rsidRPr="00152136" w:rsidRDefault="00152136" w:rsidP="00152136">
            <w:pPr>
              <w:jc w:val="center"/>
              <w:rPr>
                <w:rFonts w:ascii="Comic Sans MS" w:hAnsi="Comic Sans MS"/>
              </w:rPr>
            </w:pPr>
            <w:r>
              <w:rPr>
                <w:rFonts w:ascii="Comic Sans MS" w:hAnsi="Comic Sans MS"/>
              </w:rPr>
              <w:t>EVALUATION</w:t>
            </w:r>
          </w:p>
        </w:tc>
      </w:tr>
      <w:tr w:rsidR="00D75857" w:rsidRPr="00152136" w:rsidTr="00D017AD">
        <w:tc>
          <w:tcPr>
            <w:tcW w:w="8856" w:type="dxa"/>
            <w:gridSpan w:val="4"/>
            <w:shd w:val="clear" w:color="auto" w:fill="FFFFFF"/>
          </w:tcPr>
          <w:p w:rsidR="00D75857" w:rsidRPr="00152136" w:rsidRDefault="00D75857" w:rsidP="00152136">
            <w:pPr>
              <w:rPr>
                <w:rFonts w:ascii="Comic Sans MS" w:hAnsi="Comic Sans MS"/>
              </w:rPr>
            </w:pPr>
            <w:r w:rsidRPr="00152136">
              <w:rPr>
                <w:rFonts w:ascii="Comic Sans MS" w:hAnsi="Comic Sans MS"/>
              </w:rPr>
              <w:t>Lesson Reflections and Notes:</w:t>
            </w:r>
          </w:p>
          <w:p w:rsidR="00F073C2" w:rsidRPr="00F073C2" w:rsidRDefault="00F073C2" w:rsidP="00F073C2">
            <w:pPr>
              <w:spacing w:before="100" w:beforeAutospacing="1" w:after="100" w:afterAutospacing="1"/>
              <w:rPr>
                <w:rFonts w:ascii="Comic Sans MS" w:hAnsi="Comic Sans MS"/>
                <w:b/>
              </w:rPr>
            </w:pPr>
            <w:r w:rsidRPr="005D79BA">
              <w:rPr>
                <w:rFonts w:ascii="Comic Sans MS" w:hAnsi="Comic Sans MS"/>
                <w:b/>
              </w:rPr>
              <w:lastRenderedPageBreak/>
              <w:t xml:space="preserve">This nutrition will greatly enhance </w:t>
            </w:r>
            <w:r w:rsidRPr="00F073C2">
              <w:rPr>
                <w:rFonts w:ascii="Comic Sans MS" w:hAnsi="Comic Sans MS"/>
                <w:b/>
              </w:rPr>
              <w:t>my students understanding of good</w:t>
            </w:r>
            <w:r w:rsidRPr="005D79BA">
              <w:rPr>
                <w:rFonts w:ascii="Comic Sans MS" w:hAnsi="Comic Sans MS"/>
                <w:b/>
              </w:rPr>
              <w:t xml:space="preserve"> nutrition</w:t>
            </w:r>
            <w:r w:rsidRPr="00F073C2">
              <w:rPr>
                <w:rFonts w:ascii="Comic Sans MS" w:hAnsi="Comic Sans MS"/>
                <w:b/>
              </w:rPr>
              <w:t>. The students will stay on task as they wait their turns to share their venn diagram.</w:t>
            </w:r>
          </w:p>
          <w:p w:rsidR="00D75857" w:rsidRPr="00152136" w:rsidRDefault="00D75857" w:rsidP="00152136">
            <w:pPr>
              <w:rPr>
                <w:rFonts w:ascii="Comic Sans MS" w:hAnsi="Comic Sans MS"/>
                <w:b/>
              </w:rPr>
            </w:pPr>
          </w:p>
        </w:tc>
      </w:tr>
    </w:tbl>
    <w:p w:rsidR="00D75857" w:rsidRPr="00152136" w:rsidRDefault="00D75857" w:rsidP="00152136">
      <w:pPr>
        <w:pStyle w:val="NormalWeb"/>
        <w:spacing w:before="0" w:beforeAutospacing="0" w:after="0" w:afterAutospacing="0"/>
        <w:rPr>
          <w:rFonts w:ascii="Comic Sans MS" w:hAnsi="Comic Sans MS"/>
        </w:rPr>
      </w:pPr>
      <w:r w:rsidRPr="00152136">
        <w:rPr>
          <w:rFonts w:ascii="Comic Sans MS" w:hAnsi="Comic Sans MS"/>
        </w:rPr>
        <w:lastRenderedPageBreak/>
        <w:t xml:space="preserve">Cennamo, K., Ross, J., &amp; Ertmer, P. (2010). </w:t>
      </w:r>
      <w:r w:rsidRPr="00152136">
        <w:rPr>
          <w:rStyle w:val="Emphasis"/>
          <w:rFonts w:ascii="Comic Sans MS" w:hAnsi="Comic Sans MS"/>
        </w:rPr>
        <w:t>Technology integration for meaningful classroom use: A standards-based approach</w:t>
      </w:r>
      <w:r w:rsidRPr="00152136">
        <w:rPr>
          <w:rFonts w:ascii="Comic Sans MS" w:hAnsi="Comic Sans MS"/>
        </w:rPr>
        <w:t>. Belmont, CA: Wadsworth, Cengage Learning. (p. 130).</w:t>
      </w:r>
    </w:p>
    <w:p w:rsidR="009641B8" w:rsidRPr="00152136" w:rsidRDefault="009641B8" w:rsidP="00152136">
      <w:pPr>
        <w:rPr>
          <w:rFonts w:ascii="Comic Sans MS" w:hAnsi="Comic Sans MS"/>
        </w:rPr>
      </w:pPr>
    </w:p>
    <w:sectPr w:rsidR="009641B8" w:rsidRPr="00152136" w:rsidSect="00D7585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724BF"/>
    <w:multiLevelType w:val="multilevel"/>
    <w:tmpl w:val="E9FE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5857"/>
    <w:rsid w:val="000D74A2"/>
    <w:rsid w:val="00141A69"/>
    <w:rsid w:val="00152136"/>
    <w:rsid w:val="001F46B6"/>
    <w:rsid w:val="002C3151"/>
    <w:rsid w:val="00445A24"/>
    <w:rsid w:val="00715EC0"/>
    <w:rsid w:val="007432D0"/>
    <w:rsid w:val="007B5EEF"/>
    <w:rsid w:val="0083648B"/>
    <w:rsid w:val="008F0923"/>
    <w:rsid w:val="00900ABE"/>
    <w:rsid w:val="009641B8"/>
    <w:rsid w:val="009B15F8"/>
    <w:rsid w:val="00AF3527"/>
    <w:rsid w:val="00CE4FF5"/>
    <w:rsid w:val="00D017AD"/>
    <w:rsid w:val="00D75857"/>
    <w:rsid w:val="00D96D20"/>
    <w:rsid w:val="00F073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857"/>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75857"/>
    <w:pPr>
      <w:spacing w:before="100" w:beforeAutospacing="1" w:after="100" w:afterAutospacing="1"/>
    </w:pPr>
  </w:style>
  <w:style w:type="character" w:styleId="Emphasis">
    <w:name w:val="Emphasis"/>
    <w:basedOn w:val="DefaultParagraphFont"/>
    <w:qFormat/>
    <w:rsid w:val="00D75857"/>
    <w:rPr>
      <w:i/>
      <w:iCs/>
    </w:rPr>
  </w:style>
  <w:style w:type="character" w:styleId="Hyperlink">
    <w:name w:val="Hyperlink"/>
    <w:basedOn w:val="DefaultParagraphFont"/>
    <w:rsid w:val="00D75857"/>
    <w:rPr>
      <w:color w:val="0000FF"/>
      <w:u w:val="single"/>
    </w:rPr>
  </w:style>
  <w:style w:type="character" w:styleId="FollowedHyperlink">
    <w:name w:val="FollowedHyperlink"/>
    <w:basedOn w:val="DefaultParagraphFont"/>
    <w:uiPriority w:val="99"/>
    <w:semiHidden/>
    <w:unhideWhenUsed/>
    <w:rsid w:val="00D017AD"/>
    <w:rPr>
      <w:color w:val="800080" w:themeColor="followedHyperlink"/>
      <w:u w:val="single"/>
    </w:rPr>
  </w:style>
  <w:style w:type="table" w:styleId="TableGrid">
    <w:name w:val="Table Grid"/>
    <w:basedOn w:val="TableNormal"/>
    <w:uiPriority w:val="59"/>
    <w:rsid w:val="001F46B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073C2"/>
    <w:rPr>
      <w:rFonts w:ascii="Tahoma" w:hAnsi="Tahoma" w:cs="Tahoma"/>
      <w:sz w:val="16"/>
      <w:szCs w:val="16"/>
    </w:rPr>
  </w:style>
  <w:style w:type="character" w:customStyle="1" w:styleId="BalloonTextChar">
    <w:name w:val="Balloon Text Char"/>
    <w:basedOn w:val="DefaultParagraphFont"/>
    <w:link w:val="BalloonText"/>
    <w:uiPriority w:val="99"/>
    <w:semiHidden/>
    <w:rsid w:val="00F073C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amazon.com/gp/redirect.html?ie=UTF8&amp;location=http%3A%2F%2Fwww.amazon.com%2FBerenstain-Bears-Much-First-Books%2Fdp%2F0394872177%3Fie%3DUTF8%26s%3Dbooks%26qid%3D1253737951%26sr%3D1-1&amp;tag=youperlapbang-20&amp;linkCode=ur2&amp;camp=1789&amp;creative=93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egaspbs.org/index.aspx?NID=1026" TargetMode="External"/><Relationship Id="rId5" Type="http://schemas.openxmlformats.org/officeDocument/2006/relationships/hyperlink" Target="http://pbskids.org/itsmylife/video/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Gayla Grise</dc:creator>
  <cp:lastModifiedBy>Preferred Customer</cp:lastModifiedBy>
  <cp:revision>2</cp:revision>
  <dcterms:created xsi:type="dcterms:W3CDTF">2011-02-13T19:48:00Z</dcterms:created>
  <dcterms:modified xsi:type="dcterms:W3CDTF">2011-02-13T19:48:00Z</dcterms:modified>
</cp:coreProperties>
</file>